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b w:val="1"/>
          <w:rtl w:val="0"/>
        </w:rPr>
        <w:t xml:space="preserve">Massachusetts School Library Association</w:t>
      </w:r>
    </w:p>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b w:val="1"/>
          <w:rtl w:val="0"/>
        </w:rPr>
        <w:t xml:space="preserve">Executive Board Meeting </w:t>
      </w:r>
      <w:r w:rsidDel="00000000" w:rsidR="00000000" w:rsidRPr="00000000">
        <w:rPr>
          <w:rFonts w:ascii="Georgia" w:cs="Georgia" w:eastAsia="Georgia" w:hAnsi="Georgia"/>
          <w:b w:val="1"/>
          <w:rtl w:val="0"/>
        </w:rPr>
        <w:t xml:space="preserve">Minutes</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b w:val="1"/>
          <w:rtl w:val="0"/>
        </w:rPr>
        <w:t xml:space="preserve">September 14, 2016 </w:t>
      </w:r>
    </w:p>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b w:val="1"/>
          <w:rtl w:val="0"/>
        </w:rPr>
        <w:t xml:space="preserve">Virtual Meeting</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b w:val="1"/>
          <w:rtl w:val="0"/>
        </w:rPr>
        <w:t xml:space="preserve">Attendees:</w:t>
      </w:r>
      <w:r w:rsidDel="00000000" w:rsidR="00000000" w:rsidRPr="00000000">
        <w:rPr>
          <w:rFonts w:ascii="Georgia" w:cs="Georgia" w:eastAsia="Georgia" w:hAnsi="Georgia"/>
          <w:rtl w:val="0"/>
        </w:rPr>
        <w:t xml:space="preserve"> Kathy Lowe, Anita Cellucci, Patsy Divver, Julie Farrell, Amy Short, Kelly McManus, Beth Goldman, Katherine Steiger, Laura D’Elia, Carrie Tucker, Suzanne Matthews, Rachel Bouhanda, Jennifer Varney, Leslie Lomasson, Laura Gardner, Amy Bloom, Laura Harrington, Cathy Collins</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b w:val="1"/>
          <w:rtl w:val="0"/>
        </w:rPr>
        <w:t xml:space="preserve">Consent Agenda</w:t>
      </w:r>
    </w:p>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rtl w:val="0"/>
        </w:rPr>
        <w:t xml:space="preserve">Leslie L. motioned to accept and Laura D. seconded it. Consent agenda approved.</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b w:val="1"/>
          <w:highlight w:val="white"/>
          <w:rtl w:val="0"/>
        </w:rPr>
        <w:t xml:space="preserve">Old Business</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b w:val="1"/>
          <w:i w:val="1"/>
          <w:highlight w:val="white"/>
          <w:rtl w:val="0"/>
        </w:rPr>
        <w:t xml:space="preserve">New Member Check-in</w:t>
      </w:r>
      <w:r w:rsidDel="00000000" w:rsidR="00000000" w:rsidRPr="00000000">
        <w:rPr>
          <w:rFonts w:ascii="Georgia" w:cs="Georgia" w:eastAsia="Georgia" w:hAnsi="Georgia"/>
          <w:highlight w:val="white"/>
          <w:rtl w:val="0"/>
        </w:rPr>
        <w:t xml:space="preserve">- Anita </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highlight w:val="white"/>
          <w:rtl w:val="0"/>
        </w:rPr>
        <w:t xml:space="preserve">Anita C. asked if all new Board members have access to Board docs and are receiving emails. New Board members confirmed that they have access and are receiving emails.</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b w:val="1"/>
          <w:i w:val="1"/>
          <w:highlight w:val="white"/>
          <w:rtl w:val="0"/>
        </w:rPr>
        <w:t xml:space="preserve">PLC Highlights:MassCAN/DESE Standards Committee-</w:t>
      </w:r>
      <w:r w:rsidDel="00000000" w:rsidR="00000000" w:rsidRPr="00000000">
        <w:rPr>
          <w:rFonts w:ascii="Georgia" w:cs="Georgia" w:eastAsia="Georgia" w:hAnsi="Georgia"/>
          <w:highlight w:val="white"/>
          <w:rtl w:val="0"/>
        </w:rPr>
        <w:t xml:space="preserve"> Laura D’Elia, Kathy Lowe  </w:t>
      </w:r>
    </w:p>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highlight w:val="white"/>
          <w:rtl w:val="0"/>
        </w:rPr>
        <w:t xml:space="preserve">Laura Luker was voted in as the new co-chair of the PLC Committee.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eorgia" w:cs="Georgia" w:eastAsia="Georgia" w:hAnsi="Georgia"/>
          <w:rtl w:val="0"/>
        </w:rPr>
        <w:t xml:space="preserve">Laura D’Elia attended the MassCAN/DESE workgroup meeting on August 11, 2016 to begin the work on creating the DESE standards for licensure/certification for the new </w:t>
      </w:r>
      <w:hyperlink r:id="rId5">
        <w:r w:rsidDel="00000000" w:rsidR="00000000" w:rsidRPr="00000000">
          <w:rPr>
            <w:rFonts w:ascii="Georgia" w:cs="Georgia" w:eastAsia="Georgia" w:hAnsi="Georgia"/>
            <w:color w:val="1155cc"/>
            <w:u w:val="single"/>
            <w:rtl w:val="0"/>
          </w:rPr>
          <w:t xml:space="preserve">Digital Literacy and Computer Science MA frameworks</w:t>
        </w:r>
      </w:hyperlink>
      <w:r w:rsidDel="00000000" w:rsidR="00000000" w:rsidRPr="00000000">
        <w:rPr>
          <w:rFonts w:ascii="Georgia" w:cs="Georgia" w:eastAsia="Georgia" w:hAnsi="Georgia"/>
          <w:rtl w:val="0"/>
        </w:rPr>
        <w:t xml:space="preserve">. These have replaced the 15 year old technology frameworks.</w:t>
      </w:r>
      <w:r w:rsidDel="00000000" w:rsidR="00000000" w:rsidRPr="00000000">
        <w:rPr>
          <w:rFonts w:ascii="Georgia" w:cs="Georgia" w:eastAsia="Georgia" w:hAnsi="Georgia"/>
          <w:rtl w:val="0"/>
        </w:rPr>
        <w:t xml:space="preserve"> Cathy Collins is heading the Digital Literacy Committee with DESE to work on these standards.</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highlight w:val="white"/>
          <w:rtl w:val="0"/>
        </w:rPr>
        <w:t xml:space="preserve">Better Together was a big success. The next event is MSLA EdCamp on November 5 in Western Mass at the Pioneer Valley Chinese Immersion School. Registration for this event opens on October 1 and is open to all members of the learning community. The ELL course with Karen Sekiguchi and the SPED course with Barbara Fecteau course are going on this fall. MSLA members pay the EDCO member fee for MSLA led courses.</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highlight w:val="white"/>
          <w:rtl w:val="0"/>
        </w:rPr>
        <w:t xml:space="preserve">All 3 keynote speakers have been confirmed for the May 2017 Conference: Mitali Perkins, Pernille Ripp, and Kristina Holzweiss. The Conference Subcommittee has put out a call on the listserv for sessions.</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highlight w:val="white"/>
          <w:rtl w:val="0"/>
        </w:rPr>
        <w:t xml:space="preserve">Laura D. and Laura L. are beginning work on the new PLC strategic plan.</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b w:val="1"/>
          <w:rtl w:val="0"/>
        </w:rPr>
        <w:t xml:space="preserve">New Business</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b w:val="1"/>
          <w:i w:val="1"/>
          <w:rtl w:val="0"/>
        </w:rPr>
        <w:t xml:space="preserve">Strategic Plan</w:t>
      </w:r>
    </w:p>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rtl w:val="0"/>
        </w:rPr>
        <w:t xml:space="preserve">The Board took a second vote on the Strategic Plan and the plan was approved after the list of specific potential partnerships was removed and replaced with more generic language. Laura Gardner moved to accept and Laura D’Elia seconded it.</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b w:val="1"/>
          <w:i w:val="1"/>
          <w:rtl w:val="0"/>
        </w:rPr>
        <w:t xml:space="preserve">Voting in New Members</w:t>
      </w:r>
    </w:p>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rtl w:val="0"/>
        </w:rPr>
        <w:t xml:space="preserve">An official vote was taken at this point to confirm Laura Luker. Cathy C. motioned to accept, and Kathy L. seconded it. The Board approved Laura as new co-chair of the Professional Learning Committee.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b w:val="1"/>
          <w:i w:val="1"/>
          <w:rtl w:val="0"/>
        </w:rPr>
        <w:t xml:space="preserve">Policy Language Change for Travel</w:t>
      </w:r>
      <w:r w:rsidDel="00000000" w:rsidR="00000000" w:rsidRPr="00000000">
        <w:rPr>
          <w:rFonts w:ascii="Georgia" w:cs="Georgia" w:eastAsia="Georgia" w:hAnsi="Georgia"/>
          <w:rtl w:val="0"/>
        </w:rPr>
        <w:t xml:space="preserve"> - Jennifer Varney</w:t>
      </w:r>
    </w:p>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rtl w:val="0"/>
        </w:rPr>
        <w:t xml:space="preserve">Jenn V. suggested that the language be more specific on reimbursements for conferences since funds are low. She suggested that there be a strict limit of $1,000 per person per conference. Hotel reimbursements would be based on double occupancy, and members are asked to make the most economical flight arrangements. Jenn V. will write up the new language and the board will vote at the October 1 meeting.</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b w:val="1"/>
          <w:i w:val="1"/>
          <w:rtl w:val="0"/>
        </w:rPr>
        <w:t xml:space="preserve">ESSA Update</w:t>
      </w:r>
      <w:r w:rsidDel="00000000" w:rsidR="00000000" w:rsidRPr="00000000">
        <w:rPr>
          <w:rFonts w:ascii="Georgia" w:cs="Georgia" w:eastAsia="Georgia" w:hAnsi="Georgia"/>
          <w:rtl w:val="0"/>
        </w:rPr>
        <w:t xml:space="preserve"> - Anita Cellucci, Kathy Lowe, Laura Gardner</w:t>
      </w:r>
    </w:p>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rtl w:val="0"/>
        </w:rPr>
        <w:t xml:space="preserve">The committee is working with Rosen Publishing and Every Library to write policy </w:t>
      </w:r>
      <w:r w:rsidDel="00000000" w:rsidR="00000000" w:rsidRPr="00000000">
        <w:rPr>
          <w:rFonts w:ascii="Georgia" w:cs="Georgia" w:eastAsia="Georgia" w:hAnsi="Georgia"/>
          <w:rtl w:val="0"/>
        </w:rPr>
        <w:t xml:space="preserve">and get on the state committee. Currently members are working in subcommittees to identify priorities for DESE, and need a few more people, ideally from the Board, to help on this committee.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rtl w:val="0"/>
        </w:rPr>
        <w:t xml:space="preserve">Kathy Lowe mentioned that 41 people signed up for the Saturday informational session on ESSA, so the interest is out there in the general membership.</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b w:val="1"/>
          <w:i w:val="1"/>
          <w:rtl w:val="0"/>
        </w:rPr>
        <w:t xml:space="preserve">MassCUE </w:t>
      </w:r>
      <w:r w:rsidDel="00000000" w:rsidR="00000000" w:rsidRPr="00000000">
        <w:rPr>
          <w:rFonts w:ascii="Georgia" w:cs="Georgia" w:eastAsia="Georgia" w:hAnsi="Georgia"/>
          <w:rtl w:val="0"/>
        </w:rPr>
        <w:t xml:space="preserve">- Anita </w:t>
      </w:r>
    </w:p>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rtl w:val="0"/>
        </w:rPr>
        <w:t xml:space="preserve">Shelley Chamberlain has invited MSLA leadership to attend planning meeting for MassCUE to help set priorities for the group.</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rtl w:val="0"/>
        </w:rPr>
        <w:t xml:space="preserve">The MassCue Annual Fall Conference is coming up on October 19-20, and there are still two full (free) attendance slots available to Board members. Cathy Collins will be attending both days, and Anita Cellucci will be attending for part of the day so an additional person may split the day with her.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rtl w:val="0"/>
        </w:rPr>
        <w:t xml:space="preserve">Laura D’Elia suggested that we offer to the MSLA members a free day pass for the conference. The recipient librarian should be from a district that doesn’t have funding for this event. Ideally, this person has never attended MassCUE.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rtl w:val="0"/>
        </w:rPr>
        <w:t xml:space="preserve">MSLA will have a display table at MassCUE and Kathy Lowe will coordinate with attendees to  deliver the traveling suitcase of presentation and marketing materials. Carrie Tucker suggested that the CUE-tip display worked well when she has staffed the booth in the past. The table will need staffing throughout the two conference days and Laura D’Elia suggested that volunteers serve in 2 hour shifts.</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b w:val="1"/>
          <w:i w:val="1"/>
          <w:rtl w:val="0"/>
        </w:rPr>
        <w:t xml:space="preserve">Action Plans/Annual Reports </w:t>
      </w:r>
      <w:r w:rsidDel="00000000" w:rsidR="00000000" w:rsidRPr="00000000">
        <w:rPr>
          <w:rFonts w:ascii="Georgia" w:cs="Georgia" w:eastAsia="Georgia" w:hAnsi="Georgia"/>
          <w:rtl w:val="0"/>
        </w:rPr>
        <w:t xml:space="preserve">- Anita Cellucci</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rtl w:val="0"/>
        </w:rPr>
        <w:t xml:space="preserve">In a typical year the MSLA Board would have published an annual report at the Spring Conference. However, since we did not have a conference this year, we have not yet published the annual report. The Annual Report will need to be completed prior to our next meeting, and Anita will compile the information from the different groups.</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rtl w:val="0"/>
        </w:rPr>
        <w:t xml:space="preserve">Anita would like each group to look over their action items for the past year, discuss the progress, and share reports in the MSLA folder. Action Plans should be finalized by 10/1. For each action item/goal, group members should write 1-2 sentences about what your group’s leaders did to accomplish this goal and include data about the event (number of attendees, etc.). Board members should come to the October 1 meeting prepared for half hour of work in small groups to complete this year’s action plan. Please bring notes and drafts and email Anita with any questions: </w:t>
      </w:r>
      <w:r w:rsidDel="00000000" w:rsidR="00000000" w:rsidRPr="00000000">
        <w:rPr>
          <w:rFonts w:ascii="Georgia" w:cs="Georgia" w:eastAsia="Georgia" w:hAnsi="Georgia"/>
          <w:highlight w:val="white"/>
          <w:rtl w:val="0"/>
        </w:rPr>
        <w:t xml:space="preserve">celluccia@westboroughk12.org</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b w:val="1"/>
          <w:i w:val="1"/>
          <w:rtl w:val="0"/>
        </w:rPr>
        <w:t xml:space="preserve">GoToMeeting will replace Skype </w:t>
      </w:r>
      <w:r w:rsidDel="00000000" w:rsidR="00000000" w:rsidRPr="00000000">
        <w:rPr>
          <w:rFonts w:ascii="Georgia" w:cs="Georgia" w:eastAsia="Georgia" w:hAnsi="Georgia"/>
          <w:rtl w:val="0"/>
        </w:rPr>
        <w:t xml:space="preserve">- Kathy Lowe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rtl w:val="0"/>
        </w:rPr>
        <w:t xml:space="preserve">Kathy will let us know when GoToMeeting will officially be implemented and will forward instructions to Board Members.</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b w:val="1"/>
          <w:i w:val="1"/>
          <w:rtl w:val="0"/>
        </w:rPr>
        <w:t xml:space="preserve">Adjourn at 4:50 pm.</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rtl w:val="0"/>
        </w:rPr>
        <w:t xml:space="preserve">Respectfully submitted, </w:t>
      </w:r>
    </w:p>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rtl w:val="0"/>
        </w:rPr>
        <w:t xml:space="preserve">Robyn York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doe.mass.edu/frameworks/dlcs.pdf" TargetMode="External"/></Relationships>
</file>